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BB67" w14:textId="0F8830F8" w:rsidR="00D904E1" w:rsidRPr="005719F3" w:rsidRDefault="00CA60B5" w:rsidP="00D904E1">
      <w:pPr>
        <w:widowControl/>
        <w:shd w:val="clear" w:color="auto" w:fill="FFFFFF"/>
        <w:spacing w:before="300" w:after="300"/>
        <w:jc w:val="center"/>
        <w:outlineLvl w:val="2"/>
        <w:rPr>
          <w:rFonts w:ascii="方正小标宋简体" w:eastAsia="方正小标宋简体" w:hAnsi="微软雅黑" w:cs="宋体"/>
          <w:bCs/>
          <w:color w:val="282828"/>
          <w:kern w:val="0"/>
          <w:sz w:val="44"/>
          <w:szCs w:val="44"/>
        </w:rPr>
      </w:pPr>
      <w:r w:rsidRPr="005719F3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中山大学</w:t>
      </w:r>
      <w:r w:rsidR="006E2F3E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商</w:t>
      </w:r>
      <w:r w:rsidR="005772C7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学院</w:t>
      </w:r>
      <w:r w:rsidRPr="005719F3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2022年以“申请-考核”制招收博士研究生</w:t>
      </w:r>
      <w:r w:rsidR="00D904E1" w:rsidRPr="005719F3">
        <w:rPr>
          <w:rFonts w:ascii="方正小标宋简体" w:eastAsia="方正小标宋简体" w:hAnsi="微软雅黑" w:cs="宋体" w:hint="eastAsia"/>
          <w:bCs/>
          <w:color w:val="282828"/>
          <w:kern w:val="0"/>
          <w:sz w:val="44"/>
          <w:szCs w:val="44"/>
        </w:rPr>
        <w:t>疫情防控考生须知</w:t>
      </w:r>
    </w:p>
    <w:p w14:paraId="40F6F2CE" w14:textId="70606963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一、建议</w:t>
      </w:r>
      <w:r w:rsidR="00CA60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综合考核</w:t>
      </w: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前14天在</w:t>
      </w:r>
      <w:r w:rsidR="00E363B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深圳市（学院所在城市）</w:t>
      </w: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备考</w:t>
      </w:r>
    </w:p>
    <w:p w14:paraId="5CCDA6F2" w14:textId="51B645C9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建议所有</w:t>
      </w:r>
      <w:r w:rsidR="00CA60B5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获得综合考核资格的考生于综合考核前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14天起在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深圳市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备考，非必要不跨地市流动，以免受疫情影响不能参加</w:t>
      </w:r>
      <w:r w:rsidR="00CA60B5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。考生在备考期间应积极配合接受相关部门健康排查，避免前往人员密集的公共场所，做好个人防护。</w:t>
      </w:r>
    </w:p>
    <w:p w14:paraId="588A7126" w14:textId="77777777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二、提供考前48小时内核酸检测阴性证明</w:t>
      </w:r>
    </w:p>
    <w:p w14:paraId="52239379" w14:textId="28DA87DC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考生须提供本人</w:t>
      </w:r>
      <w:r w:rsidR="004F1783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前48小时内</w:t>
      </w:r>
      <w:r w:rsidR="004F1783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【综合考核当天】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的核酸检测阴性证明。</w:t>
      </w:r>
    </w:p>
    <w:p w14:paraId="39DD6C8A" w14:textId="77777777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三、自觉进行健康监测</w:t>
      </w:r>
    </w:p>
    <w:p w14:paraId="7E99ACF7" w14:textId="1EB60367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考生进行</w:t>
      </w:r>
      <w:r w:rsidR="00CA60B5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考核前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连续14天健康监测</w:t>
      </w:r>
      <w:r w:rsidR="005772C7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，注册</w:t>
      </w:r>
      <w:proofErr w:type="gramStart"/>
      <w:r w:rsidR="005772C7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粤康码</w:t>
      </w:r>
      <w:proofErr w:type="gramEnd"/>
      <w:r w:rsidR="005772C7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每日申报个人健康情况和行动轨迹</w:t>
      </w:r>
      <w:r w:rsidR="00CA60B5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="006E2F3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并每日截图保存，于综合考核当天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提交1</w:t>
      </w:r>
      <w:r w:rsidR="00E363BE">
        <w:rPr>
          <w:rFonts w:ascii="宋体" w:eastAsia="宋体" w:hAnsi="宋体" w:cs="宋体"/>
          <w:color w:val="000000"/>
          <w:kern w:val="0"/>
          <w:sz w:val="32"/>
          <w:szCs w:val="32"/>
          <w:bdr w:val="none" w:sz="0" w:space="0" w:color="auto" w:frame="1"/>
        </w:rPr>
        <w:t>4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天</w:t>
      </w:r>
      <w:r w:rsidR="00CA60B5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健康监测结果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。监测期间，凡出现发热（体温≥37.3℃）、咳嗽等呼吸道症状的，应及时主动向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我院</w:t>
      </w:r>
      <w:bookmarkStart w:id="0" w:name="_GoBack"/>
      <w:bookmarkEnd w:id="0"/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报告。</w:t>
      </w:r>
    </w:p>
    <w:p w14:paraId="688D80D4" w14:textId="77777777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四、身体异常及时排查</w:t>
      </w:r>
    </w:p>
    <w:p w14:paraId="17944406" w14:textId="3ED33220" w:rsidR="00D904E1" w:rsidRPr="00D904E1" w:rsidRDefault="00CA60B5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前，考生身体状况出现异常的，应及时到指定医疗机构诊治排查。根据排查结果，在保障广大考生和</w:t>
      </w:r>
      <w:r w:rsidR="004F1783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工作人员生命安全和身体健康前提下，综合</w:t>
      </w:r>
      <w:proofErr w:type="gramStart"/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研</w:t>
      </w:r>
      <w:proofErr w:type="gramEnd"/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判评估是否具备正常参加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的条件。凡不具备的，</w:t>
      </w:r>
      <w:r w:rsidR="007A7242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应及时主动向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我院</w:t>
      </w:r>
      <w:r w:rsidR="007A7242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报告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14:paraId="2E024916" w14:textId="122ED24E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五、</w:t>
      </w:r>
      <w:r w:rsidR="005C57C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当天带齐证件</w:t>
      </w:r>
    </w:p>
    <w:p w14:paraId="3DE1E343" w14:textId="77777777" w:rsidR="00E363BE" w:rsidRDefault="004F1783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当天，所有考生须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出示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准考证、有效身份证件、</w:t>
      </w:r>
      <w:r w:rsidR="007A7242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前</w:t>
      </w:r>
      <w:r w:rsidR="00D904E1" w:rsidRPr="00D904E1">
        <w:rPr>
          <w:rFonts w:ascii="Times New Roman" w:eastAsia="宋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48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小时内的核酸检测阴性证明、绿色健康码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，并提交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《健康信息申报表》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（附件3）</w:t>
      </w:r>
      <w:r w:rsidR="006E2F3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和</w:t>
      </w:r>
      <w:r w:rsidR="006E2F3E" w:rsidRPr="006E2F3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考核前连续</w:t>
      </w:r>
      <w:r w:rsidR="006E2F3E" w:rsidRPr="006E2F3E">
        <w:rPr>
          <w:rFonts w:ascii="宋体" w:eastAsia="宋体" w:hAnsi="宋体" w:cs="宋体"/>
          <w:color w:val="000000"/>
          <w:kern w:val="0"/>
          <w:sz w:val="32"/>
          <w:szCs w:val="32"/>
          <w:bdr w:val="none" w:sz="0" w:space="0" w:color="auto" w:frame="1"/>
        </w:rPr>
        <w:t>14天</w:t>
      </w:r>
      <w:r w:rsidR="006E2F3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proofErr w:type="gramStart"/>
      <w:r w:rsidR="006E2F3E" w:rsidRPr="006E2F3E">
        <w:rPr>
          <w:rFonts w:ascii="宋体" w:eastAsia="宋体" w:hAnsi="宋体" w:cs="宋体"/>
          <w:color w:val="000000"/>
          <w:kern w:val="0"/>
          <w:sz w:val="32"/>
          <w:szCs w:val="32"/>
          <w:bdr w:val="none" w:sz="0" w:space="0" w:color="auto" w:frame="1"/>
        </w:rPr>
        <w:t>粤康码</w:t>
      </w:r>
      <w:r w:rsidR="006E2F3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健康</w:t>
      </w:r>
      <w:proofErr w:type="gramEnd"/>
      <w:r w:rsidR="006E2F3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申报记录截图</w:t>
      </w:r>
      <w:r w:rsidR="00E363B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（需自行提前打印好）。</w:t>
      </w:r>
    </w:p>
    <w:p w14:paraId="1A895274" w14:textId="6EF803EF" w:rsidR="00D904E1" w:rsidRPr="00D904E1" w:rsidRDefault="00E363BE" w:rsidP="00E363BE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考生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体温检测低于</w:t>
      </w:r>
      <w:r w:rsidR="00D904E1" w:rsidRPr="00D904E1">
        <w:rPr>
          <w:rFonts w:ascii="Times New Roman" w:eastAsia="宋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37.3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℃方可正常进入</w:t>
      </w:r>
      <w:r w:rsidR="00E57479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考场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参加</w:t>
      </w:r>
      <w:r w:rsidR="00E57479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。体温异常的考生可适当休息后使用其他设备或其他方式再次测量。仍不合格的，服从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学院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应急处置或安排在备用隔离考场参加</w:t>
      </w:r>
      <w:r w:rsidR="00E57479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14:paraId="212CE384" w14:textId="77777777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六、进考场前要戴口罩</w:t>
      </w:r>
    </w:p>
    <w:p w14:paraId="5220FB58" w14:textId="7846D041" w:rsidR="00D904E1" w:rsidRPr="00D904E1" w:rsidRDefault="005C57C7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当天，考生应提前到达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指定考核地点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。低风险地区的考生进入考场前须佩戴口罩，进入考场后，可自主决定是否继续佩戴口罩。非低风险地区、备用隔离考场的考生要全程佩戴口罩。考生不得因佩戴口罩影响入场身份核验。</w:t>
      </w:r>
    </w:p>
    <w:p w14:paraId="5657483E" w14:textId="77777777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七、考后离场保持间隔</w:t>
      </w:r>
    </w:p>
    <w:p w14:paraId="6D7B543A" w14:textId="2B2DBC3E" w:rsidR="00D904E1" w:rsidRPr="00D904E1" w:rsidRDefault="005C57C7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结束后，考生要按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工作人员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的指令有序离场，不得拥挤，保持人与人之间距离大于</w:t>
      </w:r>
      <w:r w:rsidR="00D904E1" w:rsidRPr="00D904E1">
        <w:rPr>
          <w:rFonts w:ascii="Times New Roman" w:eastAsia="宋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米。</w:t>
      </w:r>
    </w:p>
    <w:p w14:paraId="2F5B2FE1" w14:textId="77777777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八、隐瞒发热史者将被依法处理</w:t>
      </w:r>
    </w:p>
    <w:p w14:paraId="5848997D" w14:textId="198A66C1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对于刻意隐瞒病情或者</w:t>
      </w:r>
      <w:proofErr w:type="gramStart"/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不</w:t>
      </w:r>
      <w:proofErr w:type="gramEnd"/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如实报告发热史、旅行史和接触史的考生，以及在</w:t>
      </w:r>
      <w:r w:rsidR="005C57C7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疫情防控中拒不配合的人员，将按照《治安管理处罚法》《传染病防治法》和《关于依法惩治妨害新型冠状病毒感染肺炎疫情防控违法犯罪的意见》等法律法规予以处理。</w:t>
      </w:r>
    </w:p>
    <w:p w14:paraId="74352693" w14:textId="77777777" w:rsidR="00D904E1" w:rsidRPr="00D904E1" w:rsidRDefault="00D904E1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D904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九、持续关注最新信息</w:t>
      </w:r>
    </w:p>
    <w:p w14:paraId="3615D142" w14:textId="217B39C0" w:rsidR="00D904E1" w:rsidRPr="00D904E1" w:rsidRDefault="005C57C7" w:rsidP="00D904E1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考核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疫情防控措施将根据疫情形势变化适时调整。考生应密切</w:t>
      </w:r>
      <w:r w:rsidR="006E2F3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关注</w:t>
      </w:r>
      <w:r w:rsidR="00043A08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中山大学研究生院网站</w:t>
      </w:r>
      <w:r w:rsidR="00972948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="00972948" w:rsidRPr="00972948">
        <w:rPr>
          <w:rFonts w:ascii="Times New Roman" w:eastAsia="宋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http://graduate.sysu.edu.cn/</w:t>
      </w:r>
      <w:r w:rsidR="00972948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）</w:t>
      </w:r>
      <w:r w:rsidR="00043A08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及</w:t>
      </w:r>
      <w:r w:rsidR="006E2F3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商学院</w:t>
      </w:r>
      <w:r w:rsidR="00043A08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网站</w:t>
      </w:r>
      <w:r w:rsidR="00D904E1" w:rsidRPr="00D904E1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，如有疑问应主动咨询核实。</w:t>
      </w:r>
    </w:p>
    <w:p w14:paraId="69BEE362" w14:textId="77777777" w:rsidR="002560C1" w:rsidRPr="006E2F3E" w:rsidRDefault="002560C1"/>
    <w:sectPr w:rsidR="002560C1" w:rsidRPr="006E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2E3E" w14:textId="77777777" w:rsidR="00C84CC8" w:rsidRDefault="00C84CC8" w:rsidP="00D904E1">
      <w:r>
        <w:separator/>
      </w:r>
    </w:p>
  </w:endnote>
  <w:endnote w:type="continuationSeparator" w:id="0">
    <w:p w14:paraId="73D92337" w14:textId="77777777" w:rsidR="00C84CC8" w:rsidRDefault="00C84CC8" w:rsidP="00D9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56217" w14:textId="77777777" w:rsidR="00C84CC8" w:rsidRDefault="00C84CC8" w:rsidP="00D904E1">
      <w:r>
        <w:separator/>
      </w:r>
    </w:p>
  </w:footnote>
  <w:footnote w:type="continuationSeparator" w:id="0">
    <w:p w14:paraId="0E82B14B" w14:textId="77777777" w:rsidR="00C84CC8" w:rsidRDefault="00C84CC8" w:rsidP="00D9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C1"/>
    <w:rsid w:val="00043A08"/>
    <w:rsid w:val="001954BC"/>
    <w:rsid w:val="002560C1"/>
    <w:rsid w:val="003F14C2"/>
    <w:rsid w:val="004F1783"/>
    <w:rsid w:val="00510B39"/>
    <w:rsid w:val="00562B5A"/>
    <w:rsid w:val="005719F3"/>
    <w:rsid w:val="005772C7"/>
    <w:rsid w:val="005C57C7"/>
    <w:rsid w:val="006E2F3E"/>
    <w:rsid w:val="007A7242"/>
    <w:rsid w:val="00972948"/>
    <w:rsid w:val="00A32F04"/>
    <w:rsid w:val="00C84CC8"/>
    <w:rsid w:val="00CA60B5"/>
    <w:rsid w:val="00D904E1"/>
    <w:rsid w:val="00E363BE"/>
    <w:rsid w:val="00E5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5E224"/>
  <w15:chartTrackingRefBased/>
  <w15:docId w15:val="{C66262F9-3FD8-46E6-9059-A605EBB6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904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4E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904E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rsid w:val="00D904E1"/>
  </w:style>
  <w:style w:type="character" w:customStyle="1" w:styleId="ly">
    <w:name w:val="ly"/>
    <w:basedOn w:val="a0"/>
    <w:rsid w:val="00D904E1"/>
  </w:style>
  <w:style w:type="paragraph" w:styleId="a7">
    <w:name w:val="Normal (Web)"/>
    <w:basedOn w:val="a"/>
    <w:uiPriority w:val="99"/>
    <w:semiHidden/>
    <w:unhideWhenUsed/>
    <w:rsid w:val="00D904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0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dashed" w:sz="6" w:space="11" w:color="D5D5D5"/>
            <w:right w:val="none" w:sz="0" w:space="0" w:color="auto"/>
          </w:divBdr>
        </w:div>
        <w:div w:id="134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</Words>
  <Characters>883</Characters>
  <Application>Microsoft Office Word</Application>
  <DocSecurity>0</DocSecurity>
  <Lines>7</Lines>
  <Paragraphs>2</Paragraphs>
  <ScaleCrop>false</ScaleCrop>
  <Company>中山大学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余丽贤</dc:creator>
  <cp:keywords/>
  <dc:description/>
  <cp:lastModifiedBy>商学院1</cp:lastModifiedBy>
  <cp:revision>3</cp:revision>
  <dcterms:created xsi:type="dcterms:W3CDTF">2021-12-16T11:10:00Z</dcterms:created>
  <dcterms:modified xsi:type="dcterms:W3CDTF">2021-12-17T11:11:00Z</dcterms:modified>
</cp:coreProperties>
</file>