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5D96D">
      <w:pPr>
        <w:widowControl/>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各项本科生奖学金推荐材料提交要求及截止时间</w:t>
      </w:r>
    </w:p>
    <w:tbl>
      <w:tblPr>
        <w:tblStyle w:val="4"/>
        <w:tblW w:w="4646" w:type="pct"/>
        <w:jc w:val="center"/>
        <w:tblLayout w:type="fixed"/>
        <w:tblCellMar>
          <w:top w:w="0" w:type="dxa"/>
          <w:left w:w="108" w:type="dxa"/>
          <w:bottom w:w="0" w:type="dxa"/>
          <w:right w:w="108" w:type="dxa"/>
        </w:tblCellMar>
      </w:tblPr>
      <w:tblGrid>
        <w:gridCol w:w="1630"/>
        <w:gridCol w:w="1338"/>
        <w:gridCol w:w="1636"/>
        <w:gridCol w:w="2381"/>
        <w:gridCol w:w="4762"/>
        <w:gridCol w:w="1423"/>
      </w:tblGrid>
      <w:tr w14:paraId="00EB9B3A">
        <w:tblPrEx>
          <w:tblCellMar>
            <w:top w:w="0" w:type="dxa"/>
            <w:left w:w="108" w:type="dxa"/>
            <w:bottom w:w="0" w:type="dxa"/>
            <w:right w:w="108" w:type="dxa"/>
          </w:tblCellMar>
        </w:tblPrEx>
        <w:trPr>
          <w:trHeight w:val="616" w:hRule="atLeast"/>
          <w:tblHeader/>
          <w:jc w:val="center"/>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3160C">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类别</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8FF7">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奖项</w:t>
            </w:r>
          </w:p>
        </w:tc>
        <w:tc>
          <w:tcPr>
            <w:tcW w:w="621" w:type="pct"/>
            <w:tcBorders>
              <w:top w:val="single" w:color="000000" w:sz="4" w:space="0"/>
              <w:left w:val="single" w:color="000000" w:sz="4" w:space="0"/>
              <w:bottom w:val="single" w:color="000000" w:sz="4" w:space="0"/>
              <w:right w:val="single" w:color="000000" w:sz="4" w:space="0"/>
            </w:tcBorders>
            <w:vAlign w:val="center"/>
          </w:tcPr>
          <w:p w14:paraId="609CED1E">
            <w:pPr>
              <w:widowControl/>
              <w:jc w:val="center"/>
              <w:textAlignment w:val="center"/>
              <w:rPr>
                <w:rFonts w:ascii="Times New Roman" w:hAnsi="Times New Roman" w:eastAsia="仿宋_GB2312" w:cs="Times New Roman"/>
                <w:b/>
                <w:bCs/>
                <w:color w:val="000000"/>
                <w:kern w:val="0"/>
                <w:szCs w:val="21"/>
                <w:lang w:bidi="ar"/>
              </w:rPr>
            </w:pPr>
            <w:r>
              <w:rPr>
                <w:rFonts w:hint="eastAsia" w:ascii="Times New Roman" w:hAnsi="Times New Roman" w:eastAsia="仿宋_GB2312" w:cs="Times New Roman"/>
                <w:b/>
                <w:bCs/>
                <w:color w:val="000000"/>
                <w:kern w:val="0"/>
                <w:szCs w:val="21"/>
                <w:lang w:bidi="ar"/>
              </w:rPr>
              <w:t>奖励标准</w:t>
            </w:r>
          </w:p>
        </w:tc>
        <w:tc>
          <w:tcPr>
            <w:tcW w:w="904" w:type="pct"/>
            <w:tcBorders>
              <w:top w:val="single" w:color="000000" w:sz="4" w:space="0"/>
              <w:left w:val="single" w:color="000000" w:sz="4" w:space="0"/>
              <w:bottom w:val="single" w:color="000000" w:sz="4" w:space="0"/>
              <w:right w:val="single" w:color="000000" w:sz="4" w:space="0"/>
            </w:tcBorders>
            <w:vAlign w:val="center"/>
          </w:tcPr>
          <w:p w14:paraId="7F41716F">
            <w:pPr>
              <w:widowControl/>
              <w:jc w:val="center"/>
              <w:textAlignment w:val="center"/>
              <w:rPr>
                <w:rFonts w:ascii="Times New Roman" w:hAnsi="Times New Roman" w:eastAsia="仿宋_GB2312" w:cs="Times New Roman"/>
                <w:b/>
                <w:bCs/>
                <w:color w:val="000000"/>
                <w:kern w:val="0"/>
                <w:szCs w:val="21"/>
                <w:lang w:bidi="ar"/>
              </w:rPr>
            </w:pPr>
            <w:r>
              <w:rPr>
                <w:rFonts w:hint="eastAsia" w:ascii="Times New Roman" w:hAnsi="Times New Roman" w:eastAsia="仿宋_GB2312" w:cs="Times New Roman"/>
                <w:b/>
                <w:bCs/>
                <w:color w:val="000000"/>
                <w:kern w:val="0"/>
                <w:szCs w:val="21"/>
                <w:lang w:bidi="ar"/>
              </w:rPr>
              <w:t>参评条件（部分）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9B1DA">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材料提交要求</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8BBDB">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截止时间</w:t>
            </w:r>
          </w:p>
        </w:tc>
      </w:tr>
      <w:tr w14:paraId="5AB67762">
        <w:tblPrEx>
          <w:tblCellMar>
            <w:top w:w="0" w:type="dxa"/>
            <w:left w:w="108" w:type="dxa"/>
            <w:bottom w:w="0" w:type="dxa"/>
            <w:right w:w="108" w:type="dxa"/>
          </w:tblCellMar>
        </w:tblPrEx>
        <w:trPr>
          <w:trHeight w:val="1509" w:hRule="atLeast"/>
          <w:jc w:val="center"/>
        </w:trPr>
        <w:tc>
          <w:tcPr>
            <w:tcW w:w="619" w:type="pct"/>
            <w:vMerge w:val="restart"/>
            <w:tcBorders>
              <w:top w:val="single" w:color="000000" w:sz="4" w:space="0"/>
              <w:left w:val="single" w:color="000000" w:sz="4" w:space="0"/>
              <w:right w:val="single" w:color="000000" w:sz="4" w:space="0"/>
            </w:tcBorders>
            <w:shd w:val="clear" w:color="auto" w:fill="auto"/>
            <w:vAlign w:val="center"/>
          </w:tcPr>
          <w:p w14:paraId="69AEAB4D">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国家（政府）出资设立的奖学金</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EA1C1">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国家奖学金</w:t>
            </w:r>
          </w:p>
        </w:tc>
        <w:tc>
          <w:tcPr>
            <w:tcW w:w="621" w:type="pct"/>
            <w:tcBorders>
              <w:top w:val="single" w:color="000000" w:sz="4" w:space="0"/>
              <w:left w:val="single" w:color="000000" w:sz="4" w:space="0"/>
              <w:bottom w:val="single" w:color="000000" w:sz="4" w:space="0"/>
              <w:right w:val="single" w:color="000000" w:sz="4" w:space="0"/>
            </w:tcBorders>
            <w:vAlign w:val="center"/>
          </w:tcPr>
          <w:p w14:paraId="19C06D4A">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10000元</w:t>
            </w:r>
          </w:p>
        </w:tc>
        <w:tc>
          <w:tcPr>
            <w:tcW w:w="904" w:type="pct"/>
            <w:tcBorders>
              <w:top w:val="single" w:color="000000" w:sz="4" w:space="0"/>
              <w:left w:val="single" w:color="000000" w:sz="4" w:space="0"/>
              <w:bottom w:val="single" w:color="000000" w:sz="4" w:space="0"/>
              <w:right w:val="single" w:color="000000" w:sz="4" w:space="0"/>
            </w:tcBorders>
            <w:vAlign w:val="center"/>
          </w:tcPr>
          <w:p w14:paraId="062D733F">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学习成绩排名和综合素质测评成绩排名均在前</w:t>
            </w:r>
            <w:r>
              <w:rPr>
                <w:rFonts w:ascii="Times New Roman" w:hAnsi="Times New Roman" w:eastAsia="仿宋_GB2312" w:cs="Times New Roman"/>
                <w:color w:val="000000"/>
                <w:kern w:val="0"/>
                <w:szCs w:val="21"/>
                <w:lang w:bidi="ar"/>
              </w:rPr>
              <w:t>10%</w:t>
            </w:r>
            <w:r>
              <w:rPr>
                <w:rFonts w:hint="eastAsia" w:ascii="Times New Roman" w:hAnsi="Times New Roman" w:eastAsia="仿宋_GB2312" w:cs="Times New Roman"/>
                <w:color w:val="000000"/>
                <w:kern w:val="0"/>
                <w:szCs w:val="21"/>
                <w:lang w:bidi="ar"/>
              </w:rPr>
              <w:t>（含</w:t>
            </w:r>
            <w:r>
              <w:rPr>
                <w:rFonts w:ascii="Times New Roman" w:hAnsi="Times New Roman" w:eastAsia="仿宋_GB2312" w:cs="Times New Roman"/>
                <w:color w:val="000000"/>
                <w:kern w:val="0"/>
                <w:szCs w:val="21"/>
                <w:lang w:bidi="ar"/>
              </w:rPr>
              <w:t>10%），同时获评当年度中山大学优秀学生奖学金一等奖</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2A86">
            <w:pPr>
              <w:widowControl/>
              <w:jc w:val="left"/>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1.学生登陆学生工作管理系统“奖学金”模块，按要求填写申请，并提交相关材料。</w:t>
            </w:r>
          </w:p>
          <w:p w14:paraId="18AAF6AE">
            <w:pPr>
              <w:widowControl/>
              <w:jc w:val="left"/>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kern w:val="0"/>
                <w:szCs w:val="21"/>
                <w:lang w:bidi="ar"/>
              </w:rPr>
              <w:t>2.</w:t>
            </w:r>
            <w:r>
              <w:rPr>
                <w:rFonts w:ascii="Times New Roman" w:hAnsi="Times New Roman" w:eastAsia="仿宋_GB2312" w:cs="Times New Roman"/>
                <w:color w:val="000000"/>
                <w:kern w:val="0"/>
                <w:szCs w:val="21"/>
                <w:lang w:bidi="ar"/>
              </w:rPr>
              <w:t>暂时无需提交纸质版材料，待学校审核确认推荐获奖人选电子版信息（即《国家奖学金申请审批表》）后再办理签章手续提交，具体情况将另行通知。</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2CED">
            <w:pPr>
              <w:widowControl/>
              <w:jc w:val="center"/>
              <w:textAlignment w:val="center"/>
              <w:rPr>
                <w:rFonts w:ascii="Times New Roman" w:hAnsi="Times New Roman" w:eastAsia="仿宋_GB2312" w:cs="Times New Roman"/>
                <w:b/>
                <w:bCs/>
                <w:color w:val="000000"/>
                <w:kern w:val="0"/>
                <w:szCs w:val="21"/>
                <w:lang w:bidi="ar"/>
              </w:rPr>
            </w:pPr>
            <w:r>
              <w:rPr>
                <w:rFonts w:hint="eastAsia" w:ascii="Times New Roman" w:hAnsi="Times New Roman" w:eastAsia="仿宋_GB2312" w:cs="Times New Roman"/>
                <w:b/>
                <w:bCs/>
                <w:color w:val="000000"/>
                <w:kern w:val="0"/>
                <w:szCs w:val="21"/>
                <w:lang w:bidi="ar"/>
              </w:rPr>
              <w:t>9月2</w:t>
            </w:r>
            <w:r>
              <w:rPr>
                <w:rFonts w:ascii="Times New Roman" w:hAnsi="Times New Roman" w:eastAsia="仿宋_GB2312" w:cs="Times New Roman"/>
                <w:b/>
                <w:bCs/>
                <w:color w:val="000000"/>
                <w:kern w:val="0"/>
                <w:szCs w:val="21"/>
                <w:lang w:bidi="ar"/>
              </w:rPr>
              <w:t>4</w:t>
            </w:r>
            <w:r>
              <w:rPr>
                <w:rFonts w:hint="eastAsia" w:ascii="Times New Roman" w:hAnsi="Times New Roman" w:eastAsia="仿宋_GB2312" w:cs="Times New Roman"/>
                <w:b/>
                <w:bCs/>
                <w:color w:val="000000"/>
                <w:kern w:val="0"/>
                <w:szCs w:val="21"/>
                <w:lang w:bidi="ar"/>
              </w:rPr>
              <w:t>日</w:t>
            </w:r>
          </w:p>
        </w:tc>
      </w:tr>
      <w:tr w14:paraId="37298D3F">
        <w:tblPrEx>
          <w:tblCellMar>
            <w:top w:w="0" w:type="dxa"/>
            <w:left w:w="108" w:type="dxa"/>
            <w:bottom w:w="0" w:type="dxa"/>
            <w:right w:w="108" w:type="dxa"/>
          </w:tblCellMar>
        </w:tblPrEx>
        <w:trPr>
          <w:trHeight w:val="982" w:hRule="atLeast"/>
          <w:jc w:val="center"/>
        </w:trPr>
        <w:tc>
          <w:tcPr>
            <w:tcW w:w="619" w:type="pct"/>
            <w:vMerge w:val="continue"/>
            <w:tcBorders>
              <w:left w:val="single" w:color="000000" w:sz="4" w:space="0"/>
              <w:right w:val="single" w:color="000000" w:sz="4" w:space="0"/>
            </w:tcBorders>
            <w:shd w:val="clear" w:color="auto" w:fill="auto"/>
            <w:vAlign w:val="center"/>
          </w:tcPr>
          <w:p w14:paraId="250ECB09">
            <w:pPr>
              <w:jc w:val="center"/>
              <w:rPr>
                <w:rFonts w:ascii="Times New Roman" w:hAnsi="Times New Roman" w:eastAsia="仿宋_GB2312" w:cs="Times New Roman"/>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E958">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国家励志奖学金</w:t>
            </w:r>
          </w:p>
        </w:tc>
        <w:tc>
          <w:tcPr>
            <w:tcW w:w="621" w:type="pct"/>
            <w:tcBorders>
              <w:top w:val="single" w:color="000000" w:sz="4" w:space="0"/>
              <w:left w:val="single" w:color="000000" w:sz="4" w:space="0"/>
              <w:bottom w:val="single" w:color="000000" w:sz="4" w:space="0"/>
              <w:right w:val="single" w:color="000000" w:sz="4" w:space="0"/>
            </w:tcBorders>
            <w:vAlign w:val="center"/>
          </w:tcPr>
          <w:p w14:paraId="02F79CFB">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6000元</w:t>
            </w:r>
          </w:p>
        </w:tc>
        <w:tc>
          <w:tcPr>
            <w:tcW w:w="904" w:type="pct"/>
            <w:tcBorders>
              <w:top w:val="single" w:color="000000" w:sz="4" w:space="0"/>
              <w:left w:val="single" w:color="000000" w:sz="4" w:space="0"/>
              <w:bottom w:val="single" w:color="000000" w:sz="4" w:space="0"/>
              <w:right w:val="single" w:color="000000" w:sz="4" w:space="0"/>
            </w:tcBorders>
            <w:vAlign w:val="center"/>
          </w:tcPr>
          <w:p w14:paraId="704DEBA6">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学校认定的家庭经济困难学生，生活俭朴；学习成绩优秀，综合素质测评成绩排名在前</w:t>
            </w:r>
            <w:r>
              <w:rPr>
                <w:rFonts w:ascii="Times New Roman" w:hAnsi="Times New Roman" w:eastAsia="仿宋_GB2312" w:cs="Times New Roman"/>
                <w:color w:val="000000"/>
                <w:kern w:val="0"/>
                <w:szCs w:val="21"/>
                <w:lang w:bidi="ar"/>
              </w:rPr>
              <w:t>50%（含50%）</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FFF96">
            <w:pPr>
              <w:widowControl/>
              <w:jc w:val="left"/>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1.学生登陆学生工作管理系统“奖学金”模块，按要求填写申请，并提交相关材料。</w:t>
            </w:r>
          </w:p>
          <w:p w14:paraId="78562E6C">
            <w:pPr>
              <w:widowControl/>
              <w:jc w:val="left"/>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2.暂时无需提交纸质版材料，</w:t>
            </w:r>
            <w:r>
              <w:rPr>
                <w:rFonts w:ascii="Times New Roman" w:hAnsi="Times New Roman" w:eastAsia="仿宋_GB2312" w:cs="Times New Roman"/>
                <w:color w:val="000000"/>
                <w:kern w:val="0"/>
                <w:szCs w:val="21"/>
                <w:lang w:bidi="ar"/>
              </w:rPr>
              <w:t>待学校审核确认推荐获奖人选电子版信息后再办理签章手续提交，具体情况将另行通知。</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FE464">
            <w:pPr>
              <w:widowControl/>
              <w:jc w:val="center"/>
              <w:textAlignment w:val="center"/>
              <w:rPr>
                <w:rFonts w:ascii="Times New Roman" w:hAnsi="Times New Roman" w:eastAsia="仿宋_GB2312" w:cs="Times New Roman"/>
                <w:b/>
                <w:bCs/>
                <w:color w:val="000000"/>
                <w:kern w:val="0"/>
                <w:szCs w:val="21"/>
                <w:lang w:bidi="ar"/>
              </w:rPr>
            </w:pPr>
            <w:r>
              <w:rPr>
                <w:rFonts w:hint="eastAsia" w:ascii="Times New Roman" w:hAnsi="Times New Roman" w:eastAsia="仿宋_GB2312" w:cs="Times New Roman"/>
                <w:b/>
                <w:bCs/>
                <w:color w:val="000000"/>
                <w:kern w:val="0"/>
                <w:szCs w:val="21"/>
                <w:lang w:bidi="ar"/>
              </w:rPr>
              <w:t>9月2</w:t>
            </w:r>
            <w:r>
              <w:rPr>
                <w:rFonts w:ascii="Times New Roman" w:hAnsi="Times New Roman" w:eastAsia="仿宋_GB2312" w:cs="Times New Roman"/>
                <w:b/>
                <w:bCs/>
                <w:color w:val="000000"/>
                <w:kern w:val="0"/>
                <w:szCs w:val="21"/>
                <w:lang w:bidi="ar"/>
              </w:rPr>
              <w:t>4</w:t>
            </w:r>
            <w:r>
              <w:rPr>
                <w:rFonts w:hint="eastAsia" w:ascii="Times New Roman" w:hAnsi="Times New Roman" w:eastAsia="仿宋_GB2312" w:cs="Times New Roman"/>
                <w:b/>
                <w:bCs/>
                <w:color w:val="000000"/>
                <w:kern w:val="0"/>
                <w:szCs w:val="21"/>
                <w:lang w:bidi="ar"/>
              </w:rPr>
              <w:t>日</w:t>
            </w:r>
          </w:p>
        </w:tc>
      </w:tr>
      <w:tr w14:paraId="43F471AE">
        <w:tblPrEx>
          <w:tblCellMar>
            <w:top w:w="0" w:type="dxa"/>
            <w:left w:w="108" w:type="dxa"/>
            <w:bottom w:w="0" w:type="dxa"/>
            <w:right w:w="108" w:type="dxa"/>
          </w:tblCellMar>
        </w:tblPrEx>
        <w:trPr>
          <w:trHeight w:val="982" w:hRule="atLeast"/>
          <w:jc w:val="center"/>
        </w:trPr>
        <w:tc>
          <w:tcPr>
            <w:tcW w:w="619" w:type="pct"/>
            <w:vMerge w:val="continue"/>
            <w:tcBorders>
              <w:left w:val="single" w:color="000000" w:sz="4" w:space="0"/>
              <w:bottom w:val="single" w:color="000000" w:sz="4" w:space="0"/>
              <w:right w:val="single" w:color="000000" w:sz="4" w:space="0"/>
            </w:tcBorders>
            <w:shd w:val="clear" w:color="auto" w:fill="auto"/>
            <w:vAlign w:val="center"/>
          </w:tcPr>
          <w:p w14:paraId="501C7736">
            <w:pPr>
              <w:jc w:val="center"/>
              <w:rPr>
                <w:rFonts w:ascii="Times New Roman" w:hAnsi="Times New Roman" w:eastAsia="仿宋_GB2312" w:cs="Times New Roman"/>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3DD6">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教育部港澳及华侨学生、台湾学生奖学金</w:t>
            </w:r>
          </w:p>
        </w:tc>
        <w:tc>
          <w:tcPr>
            <w:tcW w:w="1525" w:type="pct"/>
            <w:gridSpan w:val="2"/>
            <w:tcBorders>
              <w:top w:val="single" w:color="000000" w:sz="4" w:space="0"/>
              <w:left w:val="single" w:color="000000" w:sz="4" w:space="0"/>
              <w:bottom w:val="single" w:color="000000" w:sz="4" w:space="0"/>
              <w:right w:val="single" w:color="000000" w:sz="4" w:space="0"/>
            </w:tcBorders>
            <w:vAlign w:val="center"/>
          </w:tcPr>
          <w:p w14:paraId="434F382C">
            <w:pPr>
              <w:widowControl/>
              <w:tabs>
                <w:tab w:val="left" w:pos="312"/>
              </w:tabs>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1</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特等奖8</w:t>
            </w:r>
            <w:r>
              <w:rPr>
                <w:rFonts w:ascii="Times New Roman" w:hAnsi="Times New Roman" w:eastAsia="仿宋_GB2312" w:cs="Times New Roman"/>
                <w:color w:val="000000"/>
                <w:kern w:val="0"/>
                <w:szCs w:val="21"/>
                <w:lang w:bidi="ar"/>
              </w:rPr>
              <w:t>000</w:t>
            </w:r>
            <w:r>
              <w:rPr>
                <w:rFonts w:hint="eastAsia" w:ascii="Times New Roman" w:hAnsi="Times New Roman" w:eastAsia="仿宋_GB2312" w:cs="Times New Roman"/>
                <w:color w:val="000000"/>
                <w:kern w:val="0"/>
                <w:szCs w:val="21"/>
                <w:lang w:bidi="ar"/>
              </w:rPr>
              <w:t>元、一等奖6</w:t>
            </w:r>
            <w:r>
              <w:rPr>
                <w:rFonts w:ascii="Times New Roman" w:hAnsi="Times New Roman" w:eastAsia="仿宋_GB2312" w:cs="Times New Roman"/>
                <w:color w:val="000000"/>
                <w:kern w:val="0"/>
                <w:szCs w:val="21"/>
                <w:lang w:bidi="ar"/>
              </w:rPr>
              <w:t>000</w:t>
            </w:r>
            <w:r>
              <w:rPr>
                <w:rFonts w:hint="eastAsia" w:ascii="Times New Roman" w:hAnsi="Times New Roman" w:eastAsia="仿宋_GB2312" w:cs="Times New Roman"/>
                <w:color w:val="000000"/>
                <w:kern w:val="0"/>
                <w:szCs w:val="21"/>
                <w:lang w:bidi="ar"/>
              </w:rPr>
              <w:t>元、二等奖</w:t>
            </w:r>
            <w:r>
              <w:rPr>
                <w:rFonts w:ascii="Times New Roman" w:hAnsi="Times New Roman" w:eastAsia="仿宋_GB2312" w:cs="Times New Roman"/>
                <w:color w:val="000000"/>
                <w:kern w:val="0"/>
                <w:szCs w:val="21"/>
                <w:lang w:bidi="ar"/>
              </w:rPr>
              <w:t>5000</w:t>
            </w:r>
            <w:r>
              <w:rPr>
                <w:rFonts w:hint="eastAsia" w:ascii="Times New Roman" w:hAnsi="Times New Roman" w:eastAsia="仿宋_GB2312" w:cs="Times New Roman"/>
                <w:color w:val="000000"/>
                <w:kern w:val="0"/>
                <w:szCs w:val="21"/>
                <w:lang w:bidi="ar"/>
              </w:rPr>
              <w:t>元、三等奖4</w:t>
            </w:r>
            <w:r>
              <w:rPr>
                <w:rFonts w:ascii="Times New Roman" w:hAnsi="Times New Roman" w:eastAsia="仿宋_GB2312" w:cs="Times New Roman"/>
                <w:color w:val="000000"/>
                <w:kern w:val="0"/>
                <w:szCs w:val="21"/>
                <w:lang w:bidi="ar"/>
              </w:rPr>
              <w:t>000</w:t>
            </w:r>
            <w:r>
              <w:rPr>
                <w:rFonts w:hint="eastAsia" w:ascii="Times New Roman" w:hAnsi="Times New Roman" w:eastAsia="仿宋_GB2312" w:cs="Times New Roman"/>
                <w:color w:val="000000"/>
                <w:kern w:val="0"/>
                <w:szCs w:val="21"/>
                <w:lang w:bidi="ar"/>
              </w:rPr>
              <w:t>元。</w:t>
            </w:r>
          </w:p>
          <w:p w14:paraId="512ACC85">
            <w:pPr>
              <w:widowControl/>
              <w:tabs>
                <w:tab w:val="left" w:pos="312"/>
              </w:tabs>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评选对象为在校全日制港澳及华侨本科生、台湾本科生。</w:t>
            </w:r>
          </w:p>
          <w:p w14:paraId="71F4F0AA">
            <w:pPr>
              <w:widowControl/>
              <w:tabs>
                <w:tab w:val="left" w:pos="312"/>
              </w:tabs>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热爱祖国，拥护“一国两制”方针，认同一个中国，拥护祖国统一。</w:t>
            </w:r>
          </w:p>
          <w:p w14:paraId="679CE9B9">
            <w:pPr>
              <w:widowControl/>
              <w:tabs>
                <w:tab w:val="left" w:pos="312"/>
              </w:tabs>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4</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自觉遵守国家法律、法规，遵守学校各项规章制度。</w:t>
            </w:r>
          </w:p>
          <w:p w14:paraId="250304B9">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5</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诚实守信，有良好的道德修养。</w:t>
            </w:r>
          </w:p>
          <w:p w14:paraId="0715D104">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6</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在校期间勤奋刻苦，综合素质测评成绩在参评单位的排名百分比在全校满足参评奖学金条件的港澳及华侨学生中排名前</w:t>
            </w:r>
            <w:r>
              <w:rPr>
                <w:rFonts w:ascii="Times New Roman" w:hAnsi="Times New Roman" w:eastAsia="仿宋_GB2312" w:cs="Times New Roman"/>
                <w:color w:val="000000"/>
                <w:kern w:val="0"/>
                <w:szCs w:val="21"/>
                <w:lang w:bidi="ar"/>
              </w:rPr>
              <w:t>50%（含50%）或入学考试成绩优秀</w:t>
            </w:r>
            <w:r>
              <w:rPr>
                <w:rFonts w:hint="eastAsia" w:ascii="Times New Roman" w:hAnsi="Times New Roman" w:eastAsia="仿宋_GB2312" w:cs="Times New Roman"/>
                <w:color w:val="000000"/>
                <w:kern w:val="0"/>
                <w:szCs w:val="21"/>
                <w:lang w:bidi="ar"/>
              </w:rPr>
              <w:t>。</w:t>
            </w:r>
          </w:p>
          <w:p w14:paraId="5CC1AE9B">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7</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满足《中山大学本科生奖学金管理办法》（中大学生〔</w:t>
            </w:r>
            <w:r>
              <w:rPr>
                <w:rFonts w:ascii="Times New Roman" w:hAnsi="Times New Roman" w:eastAsia="仿宋_GB2312" w:cs="Times New Roman"/>
                <w:color w:val="000000"/>
                <w:kern w:val="0"/>
                <w:szCs w:val="21"/>
                <w:lang w:bidi="ar"/>
              </w:rPr>
              <w:t>2023〕9号）第二十四条规定。</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44C19">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如实填写申请表和汇总表（附件4或5）</w:t>
            </w:r>
            <w:r>
              <w:rPr>
                <w:rFonts w:ascii="Times New Roman" w:hAnsi="Times New Roman" w:eastAsia="仿宋_GB2312" w:cs="Times New Roman"/>
                <w:color w:val="000000"/>
                <w:kern w:val="0"/>
                <w:szCs w:val="21"/>
                <w:lang w:bidi="ar"/>
              </w:rPr>
              <w:t>，并登录学生工作管理系统“奖学金”模块在线申请。如有获奖情况，需提交相关证明材料：</w:t>
            </w:r>
          </w:p>
          <w:p w14:paraId="75F8221C">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1</w:t>
            </w:r>
            <w:r>
              <w:rPr>
                <w:rFonts w:ascii="Times New Roman" w:hAnsi="Times New Roman" w:eastAsia="仿宋_GB2312" w:cs="Times New Roman"/>
                <w:color w:val="000000"/>
                <w:kern w:val="0"/>
                <w:szCs w:val="21"/>
                <w:lang w:bidi="ar"/>
              </w:rPr>
              <w:t>.各项证明材料文件格式应为：png. jpg. jpeg. pdf。</w:t>
            </w:r>
          </w:p>
          <w:p w14:paraId="4B4193DE">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r>
              <w:rPr>
                <w:rFonts w:ascii="Times New Roman" w:hAnsi="Times New Roman" w:eastAsia="仿宋_GB2312" w:cs="Times New Roman"/>
                <w:color w:val="000000"/>
                <w:kern w:val="0"/>
                <w:szCs w:val="21"/>
                <w:lang w:bidi="ar"/>
              </w:rPr>
              <w:t>.命名规则：</w:t>
            </w:r>
            <w:r>
              <w:rPr>
                <w:rFonts w:hint="eastAsia" w:ascii="Times New Roman" w:hAnsi="Times New Roman" w:eastAsia="仿宋_GB2312" w:cs="Times New Roman"/>
                <w:color w:val="000000"/>
                <w:kern w:val="0"/>
                <w:szCs w:val="21"/>
                <w:lang w:bidi="ar"/>
              </w:rPr>
              <w:t>“</w:t>
            </w:r>
            <w:r>
              <w:rPr>
                <w:rFonts w:ascii="Times New Roman" w:hAnsi="Times New Roman" w:eastAsia="仿宋_GB2312" w:cs="Times New Roman"/>
                <w:color w:val="000000"/>
                <w:kern w:val="0"/>
                <w:szCs w:val="21"/>
                <w:lang w:bidi="ar"/>
              </w:rPr>
              <w:t>姓名证件号码材料名</w:t>
            </w:r>
            <w:r>
              <w:rPr>
                <w:rFonts w:hint="eastAsia" w:ascii="Times New Roman" w:hAnsi="Times New Roman" w:eastAsia="仿宋_GB2312" w:cs="Times New Roman"/>
                <w:color w:val="000000"/>
                <w:kern w:val="0"/>
                <w:szCs w:val="21"/>
                <w:lang w:bidi="ar"/>
              </w:rPr>
              <w:t>”</w:t>
            </w:r>
            <w:r>
              <w:rPr>
                <w:rFonts w:ascii="Times New Roman" w:hAnsi="Times New Roman" w:eastAsia="仿宋_GB2312" w:cs="Times New Roman"/>
                <w:color w:val="000000"/>
                <w:kern w:val="0"/>
                <w:szCs w:val="21"/>
                <w:lang w:bidi="ar"/>
              </w:rPr>
              <w:t>称，例如</w:t>
            </w:r>
            <w:r>
              <w:rPr>
                <w:rFonts w:hint="eastAsia" w:ascii="Times New Roman" w:hAnsi="Times New Roman" w:eastAsia="仿宋_GB2312" w:cs="Times New Roman"/>
                <w:color w:val="000000"/>
                <w:kern w:val="0"/>
                <w:szCs w:val="21"/>
                <w:lang w:bidi="ar"/>
              </w:rPr>
              <w:t>“</w:t>
            </w:r>
            <w:r>
              <w:rPr>
                <w:rFonts w:ascii="Times New Roman" w:hAnsi="Times New Roman" w:eastAsia="仿宋_GB2312" w:cs="Times New Roman"/>
                <w:color w:val="000000"/>
                <w:kern w:val="0"/>
                <w:szCs w:val="21"/>
                <w:lang w:bidi="ar"/>
              </w:rPr>
              <w:t>张三H12345678全国大学生英语大赛一等奖</w:t>
            </w:r>
            <w:r>
              <w:rPr>
                <w:rFonts w:hint="eastAsia" w:ascii="Times New Roman" w:hAnsi="Times New Roman" w:eastAsia="仿宋_GB2312" w:cs="Times New Roman"/>
                <w:color w:val="000000"/>
                <w:kern w:val="0"/>
                <w:szCs w:val="21"/>
                <w:lang w:bidi="ar"/>
              </w:rPr>
              <w:t>”</w:t>
            </w:r>
            <w:r>
              <w:rPr>
                <w:rFonts w:ascii="Times New Roman" w:hAnsi="Times New Roman" w:eastAsia="仿宋_GB2312" w:cs="Times New Roman"/>
                <w:color w:val="000000"/>
                <w:kern w:val="0"/>
                <w:szCs w:val="21"/>
                <w:lang w:bidi="ar"/>
              </w:rPr>
              <w:t>。</w:t>
            </w:r>
          </w:p>
          <w:p w14:paraId="4C8CDAA3">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r>
              <w:rPr>
                <w:rFonts w:ascii="Times New Roman" w:hAnsi="Times New Roman" w:eastAsia="仿宋_GB2312" w:cs="Times New Roman"/>
                <w:color w:val="000000"/>
                <w:kern w:val="0"/>
                <w:szCs w:val="21"/>
                <w:lang w:bidi="ar"/>
              </w:rPr>
              <w:t>.如有多个证明材料，需打包为zip文件，命名规则同上，例如</w:t>
            </w:r>
            <w:r>
              <w:rPr>
                <w:rFonts w:hint="eastAsia" w:ascii="Times New Roman" w:hAnsi="Times New Roman" w:eastAsia="仿宋_GB2312" w:cs="Times New Roman"/>
                <w:color w:val="000000"/>
                <w:kern w:val="0"/>
                <w:szCs w:val="21"/>
                <w:lang w:bidi="ar"/>
              </w:rPr>
              <w:t>“</w:t>
            </w:r>
            <w:r>
              <w:rPr>
                <w:rFonts w:ascii="Times New Roman" w:hAnsi="Times New Roman" w:eastAsia="仿宋_GB2312" w:cs="Times New Roman"/>
                <w:color w:val="000000"/>
                <w:kern w:val="0"/>
                <w:szCs w:val="21"/>
                <w:lang w:bidi="ar"/>
              </w:rPr>
              <w:t>张三H12345678证明材料</w:t>
            </w:r>
            <w:r>
              <w:rPr>
                <w:rFonts w:hint="eastAsia" w:ascii="Times New Roman" w:hAnsi="Times New Roman" w:eastAsia="仿宋_GB2312" w:cs="Times New Roman"/>
                <w:color w:val="000000"/>
                <w:kern w:val="0"/>
                <w:szCs w:val="21"/>
                <w:lang w:bidi="ar"/>
              </w:rPr>
              <w:t>”</w:t>
            </w:r>
            <w:r>
              <w:rPr>
                <w:rFonts w:ascii="Times New Roman" w:hAnsi="Times New Roman" w:eastAsia="仿宋_GB2312" w:cs="Times New Roman"/>
                <w:color w:val="000000"/>
                <w:kern w:val="0"/>
                <w:szCs w:val="21"/>
                <w:lang w:bidi="ar"/>
              </w:rPr>
              <w:t>。</w:t>
            </w:r>
          </w:p>
          <w:p w14:paraId="0012E131">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4</w:t>
            </w:r>
            <w:r>
              <w:rPr>
                <w:rFonts w:ascii="Times New Roman" w:hAnsi="Times New Roman" w:eastAsia="仿宋_GB2312" w:cs="Times New Roman"/>
                <w:color w:val="000000"/>
                <w:kern w:val="0"/>
                <w:szCs w:val="21"/>
                <w:lang w:bidi="ar"/>
              </w:rPr>
              <w:t>.文件大小限制为20M，如打包为zip文件，则zip文件大小不超过20M。</w:t>
            </w:r>
          </w:p>
          <w:p w14:paraId="6F55B7A4">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5</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华侨学生还需提交由其户籍所在地的县级或县级以上地方政府侨务部门核发的华侨身份证明书。</w:t>
            </w:r>
          </w:p>
          <w:p w14:paraId="7976A901">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6.文件按照细则要求命名好发送至fangyq37@mail2.sysu.edu.cn</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FA2D">
            <w:pPr>
              <w:widowControl/>
              <w:jc w:val="center"/>
              <w:textAlignment w:val="center"/>
              <w:rPr>
                <w:rFonts w:ascii="Times New Roman" w:hAnsi="Times New Roman" w:eastAsia="仿宋_GB2312" w:cs="Times New Roman"/>
                <w:b/>
                <w:bCs/>
                <w:color w:val="000000"/>
                <w:kern w:val="0"/>
                <w:szCs w:val="21"/>
                <w:lang w:bidi="ar"/>
              </w:rPr>
            </w:pPr>
            <w:r>
              <w:rPr>
                <w:rFonts w:hint="eastAsia" w:ascii="Times New Roman" w:hAnsi="Times New Roman" w:eastAsia="仿宋_GB2312" w:cs="Times New Roman"/>
                <w:b/>
                <w:bCs/>
                <w:color w:val="000000"/>
                <w:kern w:val="0"/>
                <w:szCs w:val="21"/>
                <w:lang w:bidi="ar"/>
              </w:rPr>
              <w:t>9月2</w:t>
            </w:r>
            <w:r>
              <w:rPr>
                <w:rFonts w:ascii="Times New Roman" w:hAnsi="Times New Roman" w:eastAsia="仿宋_GB2312" w:cs="Times New Roman"/>
                <w:b/>
                <w:bCs/>
                <w:color w:val="000000"/>
                <w:kern w:val="0"/>
                <w:szCs w:val="21"/>
                <w:lang w:bidi="ar"/>
              </w:rPr>
              <w:t>1</w:t>
            </w:r>
            <w:r>
              <w:rPr>
                <w:rFonts w:hint="eastAsia" w:ascii="Times New Roman" w:hAnsi="Times New Roman" w:eastAsia="仿宋_GB2312" w:cs="Times New Roman"/>
                <w:b/>
                <w:bCs/>
                <w:color w:val="000000"/>
                <w:kern w:val="0"/>
                <w:szCs w:val="21"/>
                <w:lang w:bidi="ar"/>
              </w:rPr>
              <w:t>日</w:t>
            </w:r>
          </w:p>
        </w:tc>
      </w:tr>
      <w:tr w14:paraId="69400D02">
        <w:tblPrEx>
          <w:tblCellMar>
            <w:top w:w="0" w:type="dxa"/>
            <w:left w:w="108" w:type="dxa"/>
            <w:bottom w:w="0" w:type="dxa"/>
            <w:right w:w="108" w:type="dxa"/>
          </w:tblCellMar>
        </w:tblPrEx>
        <w:trPr>
          <w:trHeight w:val="982" w:hRule="atLeast"/>
          <w:jc w:val="center"/>
        </w:trPr>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9F82E">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学校出资设立的奖学金</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B9A0">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中山大学优秀学生奖学金</w:t>
            </w:r>
          </w:p>
        </w:tc>
        <w:tc>
          <w:tcPr>
            <w:tcW w:w="621" w:type="pct"/>
            <w:tcBorders>
              <w:top w:val="single" w:color="000000" w:sz="4" w:space="0"/>
              <w:left w:val="single" w:color="000000" w:sz="4" w:space="0"/>
              <w:bottom w:val="single" w:color="000000" w:sz="4" w:space="0"/>
              <w:right w:val="single" w:color="000000" w:sz="4" w:space="0"/>
            </w:tcBorders>
            <w:vAlign w:val="center"/>
          </w:tcPr>
          <w:p w14:paraId="2C4822D1">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一等奖4000元</w:t>
            </w:r>
          </w:p>
          <w:p w14:paraId="666C70C8">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二等奖3000元</w:t>
            </w:r>
          </w:p>
          <w:p w14:paraId="692FA616">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三等奖2000元</w:t>
            </w:r>
          </w:p>
        </w:tc>
        <w:tc>
          <w:tcPr>
            <w:tcW w:w="904" w:type="pct"/>
            <w:tcBorders>
              <w:top w:val="single" w:color="000000" w:sz="4" w:space="0"/>
              <w:left w:val="single" w:color="000000" w:sz="4" w:space="0"/>
              <w:bottom w:val="single" w:color="000000" w:sz="4" w:space="0"/>
              <w:right w:val="single" w:color="000000" w:sz="4" w:space="0"/>
            </w:tcBorders>
            <w:vAlign w:val="center"/>
          </w:tcPr>
          <w:p w14:paraId="64037660">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综合素质测评成绩排名前</w:t>
            </w:r>
            <w:r>
              <w:rPr>
                <w:rFonts w:ascii="Times New Roman" w:hAnsi="Times New Roman" w:eastAsia="仿宋_GB2312" w:cs="Times New Roman"/>
                <w:color w:val="000000"/>
                <w:kern w:val="0"/>
                <w:szCs w:val="21"/>
                <w:lang w:bidi="ar"/>
              </w:rPr>
              <w:t>10%</w:t>
            </w:r>
            <w:r>
              <w:rPr>
                <w:rFonts w:hint="eastAsia" w:ascii="Times New Roman" w:hAnsi="Times New Roman" w:eastAsia="仿宋_GB2312" w:cs="Times New Roman"/>
                <w:color w:val="000000"/>
                <w:kern w:val="0"/>
                <w:szCs w:val="21"/>
                <w:lang w:bidi="ar"/>
              </w:rPr>
              <w:t>/</w:t>
            </w:r>
            <w:r>
              <w:rPr>
                <w:rFonts w:ascii="Times New Roman" w:hAnsi="Times New Roman" w:eastAsia="仿宋_GB2312" w:cs="Times New Roman"/>
                <w:color w:val="000000"/>
                <w:kern w:val="0"/>
                <w:szCs w:val="21"/>
                <w:lang w:bidi="ar"/>
              </w:rPr>
              <w:t>20%</w:t>
            </w:r>
            <w:r>
              <w:rPr>
                <w:rFonts w:hint="eastAsia" w:ascii="Times New Roman" w:hAnsi="Times New Roman" w:eastAsia="仿宋_GB2312" w:cs="Times New Roman"/>
                <w:color w:val="000000"/>
                <w:kern w:val="0"/>
                <w:szCs w:val="21"/>
                <w:lang w:bidi="ar"/>
              </w:rPr>
              <w:t>/</w:t>
            </w:r>
            <w:r>
              <w:rPr>
                <w:rFonts w:ascii="Times New Roman" w:hAnsi="Times New Roman" w:eastAsia="仿宋_GB2312" w:cs="Times New Roman"/>
                <w:color w:val="000000"/>
                <w:kern w:val="0"/>
                <w:szCs w:val="21"/>
                <w:lang w:bidi="ar"/>
              </w:rPr>
              <w:t>50%的学生，具</w:t>
            </w:r>
            <w:r>
              <w:rPr>
                <w:rFonts w:hint="eastAsia" w:ascii="Times New Roman" w:hAnsi="Times New Roman" w:eastAsia="仿宋_GB2312" w:cs="Times New Roman"/>
                <w:color w:val="000000"/>
                <w:kern w:val="0"/>
                <w:szCs w:val="21"/>
                <w:lang w:bidi="ar"/>
              </w:rPr>
              <w:t>备一/二/三等奖评选资格</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D066">
            <w:pPr>
              <w:widowControl/>
              <w:tabs>
                <w:tab w:val="left" w:pos="312"/>
              </w:tabs>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无需提交，学院根据综合测评绩点从高到低排序，确定奖学金推荐顺序后公示</w:t>
            </w:r>
            <w:r>
              <w:rPr>
                <w:rFonts w:ascii="Times New Roman" w:hAnsi="Times New Roman" w:eastAsia="仿宋_GB2312" w:cs="Times New Roman"/>
                <w:color w:val="000000"/>
                <w:kern w:val="0"/>
                <w:szCs w:val="21"/>
                <w:lang w:bidi="ar"/>
              </w:rPr>
              <w:t>名单</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8DBA">
            <w:pPr>
              <w:widowControl/>
              <w:jc w:val="center"/>
              <w:textAlignment w:val="center"/>
              <w:rPr>
                <w:rFonts w:ascii="Times New Roman" w:hAnsi="Times New Roman" w:eastAsia="仿宋_GB2312" w:cs="Times New Roman"/>
                <w:b/>
                <w:bCs/>
                <w:color w:val="000000"/>
                <w:kern w:val="0"/>
                <w:szCs w:val="21"/>
                <w:lang w:bidi="ar"/>
              </w:rPr>
            </w:pPr>
            <w:r>
              <w:rPr>
                <w:rFonts w:hint="eastAsia" w:ascii="Times New Roman" w:hAnsi="Times New Roman" w:eastAsia="仿宋_GB2312" w:cs="Times New Roman"/>
                <w:b/>
                <w:bCs/>
                <w:color w:val="000000"/>
                <w:kern w:val="0"/>
                <w:szCs w:val="21"/>
                <w:lang w:bidi="ar"/>
              </w:rPr>
              <w:t>9月2</w:t>
            </w:r>
            <w:r>
              <w:rPr>
                <w:rFonts w:ascii="Times New Roman" w:hAnsi="Times New Roman" w:eastAsia="仿宋_GB2312" w:cs="Times New Roman"/>
                <w:b/>
                <w:bCs/>
                <w:color w:val="000000"/>
                <w:kern w:val="0"/>
                <w:szCs w:val="21"/>
                <w:lang w:bidi="ar"/>
              </w:rPr>
              <w:t>4</w:t>
            </w:r>
            <w:r>
              <w:rPr>
                <w:rFonts w:hint="eastAsia" w:ascii="Times New Roman" w:hAnsi="Times New Roman" w:eastAsia="仿宋_GB2312" w:cs="Times New Roman"/>
                <w:b/>
                <w:bCs/>
                <w:color w:val="000000"/>
                <w:kern w:val="0"/>
                <w:szCs w:val="21"/>
                <w:lang w:bidi="ar"/>
              </w:rPr>
              <w:t>日</w:t>
            </w:r>
          </w:p>
        </w:tc>
      </w:tr>
      <w:tr w14:paraId="5A1E7AB0">
        <w:tblPrEx>
          <w:tblCellMar>
            <w:top w:w="0" w:type="dxa"/>
            <w:left w:w="108" w:type="dxa"/>
            <w:bottom w:w="0" w:type="dxa"/>
            <w:right w:w="108" w:type="dxa"/>
          </w:tblCellMar>
        </w:tblPrEx>
        <w:trPr>
          <w:trHeight w:val="982" w:hRule="atLeast"/>
          <w:jc w:val="center"/>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FE9E8">
            <w:pPr>
              <w:jc w:val="center"/>
              <w:rPr>
                <w:rFonts w:ascii="Times New Roman" w:hAnsi="Times New Roman" w:eastAsia="仿宋_GB2312" w:cs="Times New Roman"/>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3D81">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中山大学励志奖学金</w:t>
            </w:r>
          </w:p>
        </w:tc>
        <w:tc>
          <w:tcPr>
            <w:tcW w:w="621" w:type="pct"/>
            <w:tcBorders>
              <w:top w:val="single" w:color="000000" w:sz="4" w:space="0"/>
              <w:left w:val="single" w:color="000000" w:sz="4" w:space="0"/>
              <w:bottom w:val="single" w:color="000000" w:sz="4" w:space="0"/>
              <w:right w:val="single" w:color="000000" w:sz="4" w:space="0"/>
            </w:tcBorders>
            <w:vAlign w:val="center"/>
          </w:tcPr>
          <w:p w14:paraId="252D37A3">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一等奖4000元</w:t>
            </w:r>
          </w:p>
          <w:p w14:paraId="52BC1D6A">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二等奖3000元</w:t>
            </w:r>
          </w:p>
        </w:tc>
        <w:tc>
          <w:tcPr>
            <w:tcW w:w="904" w:type="pct"/>
            <w:tcBorders>
              <w:top w:val="single" w:color="000000" w:sz="4" w:space="0"/>
              <w:left w:val="single" w:color="000000" w:sz="4" w:space="0"/>
              <w:bottom w:val="single" w:color="000000" w:sz="4" w:space="0"/>
              <w:right w:val="single" w:color="000000" w:sz="4" w:space="0"/>
            </w:tcBorders>
            <w:vAlign w:val="center"/>
          </w:tcPr>
          <w:p w14:paraId="15C14400">
            <w:pPr>
              <w:widowControl/>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学校认定为家庭经济困难学生；综合素质测评成绩排名在前</w:t>
            </w:r>
            <w:r>
              <w:rPr>
                <w:rFonts w:ascii="Times New Roman" w:hAnsi="Times New Roman" w:eastAsia="仿宋_GB2312" w:cs="Times New Roman"/>
                <w:color w:val="000000"/>
                <w:kern w:val="0"/>
                <w:szCs w:val="21"/>
                <w:lang w:bidi="ar"/>
              </w:rPr>
              <w:t>25%/50%的学生</w:t>
            </w:r>
            <w:r>
              <w:rPr>
                <w:rFonts w:hint="eastAsia" w:ascii="Times New Roman" w:hAnsi="Times New Roman" w:eastAsia="仿宋_GB2312" w:cs="Times New Roman"/>
                <w:color w:val="000000"/>
                <w:kern w:val="0"/>
                <w:szCs w:val="21"/>
                <w:lang w:bidi="ar"/>
              </w:rPr>
              <w:t>,具备一/二等奖评选资格</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56F2">
            <w:pPr>
              <w:widowControl/>
              <w:tabs>
                <w:tab w:val="left" w:pos="312"/>
              </w:tabs>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1.学生登陆学生工作管理系统“奖学金”模块，按要求填写申请，并提交相关材料。</w:t>
            </w:r>
          </w:p>
          <w:p w14:paraId="325A7B55">
            <w:pPr>
              <w:widowControl/>
              <w:tabs>
                <w:tab w:val="left" w:pos="312"/>
              </w:tabs>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w:t>
            </w:r>
            <w:r>
              <w:rPr>
                <w:rFonts w:hint="eastAsia" w:ascii="Times New Roman" w:hAnsi="Times New Roman" w:eastAsia="仿宋_GB2312" w:cs="Times New Roman"/>
                <w:color w:val="000000"/>
                <w:kern w:val="0"/>
                <w:szCs w:val="21"/>
                <w:lang w:bidi="ar"/>
              </w:rPr>
              <w:t>学院根据申请人综合测评绩点从高到低排序，确定奖学金推荐顺序后公示</w:t>
            </w:r>
            <w:r>
              <w:rPr>
                <w:rFonts w:ascii="Times New Roman" w:hAnsi="Times New Roman" w:eastAsia="仿宋_GB2312" w:cs="Times New Roman"/>
                <w:color w:val="000000"/>
                <w:kern w:val="0"/>
                <w:szCs w:val="21"/>
                <w:lang w:bidi="ar"/>
              </w:rPr>
              <w:t>名单</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42B8">
            <w:pPr>
              <w:widowControl/>
              <w:jc w:val="center"/>
              <w:textAlignment w:val="center"/>
              <w:rPr>
                <w:rFonts w:ascii="Times New Roman" w:hAnsi="Times New Roman" w:eastAsia="仿宋_GB2312" w:cs="Times New Roman"/>
                <w:b/>
                <w:bCs/>
                <w:color w:val="000000"/>
                <w:szCs w:val="21"/>
              </w:rPr>
            </w:pPr>
            <w:r>
              <w:rPr>
                <w:rFonts w:hint="eastAsia" w:ascii="Times New Roman" w:hAnsi="Times New Roman" w:eastAsia="仿宋_GB2312" w:cs="Times New Roman"/>
                <w:b/>
                <w:bCs/>
                <w:color w:val="000000"/>
                <w:kern w:val="0"/>
                <w:szCs w:val="21"/>
                <w:lang w:bidi="ar"/>
              </w:rPr>
              <w:t>9月2</w:t>
            </w:r>
            <w:r>
              <w:rPr>
                <w:rFonts w:ascii="Times New Roman" w:hAnsi="Times New Roman" w:eastAsia="仿宋_GB2312" w:cs="Times New Roman"/>
                <w:b/>
                <w:bCs/>
                <w:color w:val="000000"/>
                <w:kern w:val="0"/>
                <w:szCs w:val="21"/>
                <w:lang w:bidi="ar"/>
              </w:rPr>
              <w:t>4</w:t>
            </w:r>
            <w:r>
              <w:rPr>
                <w:rFonts w:hint="eastAsia" w:ascii="Times New Roman" w:hAnsi="Times New Roman" w:eastAsia="仿宋_GB2312" w:cs="Times New Roman"/>
                <w:b/>
                <w:bCs/>
                <w:color w:val="000000"/>
                <w:kern w:val="0"/>
                <w:szCs w:val="21"/>
                <w:lang w:bidi="ar"/>
              </w:rPr>
              <w:t>日</w:t>
            </w:r>
          </w:p>
        </w:tc>
      </w:tr>
      <w:tr w14:paraId="47FAD51A">
        <w:tblPrEx>
          <w:tblCellMar>
            <w:top w:w="0" w:type="dxa"/>
            <w:left w:w="108" w:type="dxa"/>
            <w:bottom w:w="0" w:type="dxa"/>
            <w:right w:w="108" w:type="dxa"/>
          </w:tblCellMar>
        </w:tblPrEx>
        <w:trPr>
          <w:trHeight w:val="982" w:hRule="atLeast"/>
          <w:jc w:val="center"/>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596B7">
            <w:pPr>
              <w:jc w:val="center"/>
              <w:rPr>
                <w:rFonts w:ascii="Times New Roman" w:hAnsi="Times New Roman" w:eastAsia="仿宋_GB2312" w:cs="Times New Roman"/>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D016">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中山大学专项奖学金</w:t>
            </w:r>
          </w:p>
        </w:tc>
        <w:tc>
          <w:tcPr>
            <w:tcW w:w="621" w:type="pct"/>
            <w:tcBorders>
              <w:top w:val="single" w:color="000000" w:sz="4" w:space="0"/>
              <w:left w:val="single" w:color="000000" w:sz="4" w:space="0"/>
              <w:bottom w:val="single" w:color="000000" w:sz="4" w:space="0"/>
              <w:right w:val="single" w:color="000000" w:sz="4" w:space="0"/>
            </w:tcBorders>
            <w:vAlign w:val="center"/>
          </w:tcPr>
          <w:p w14:paraId="1FD29B29">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1000元</w:t>
            </w:r>
          </w:p>
        </w:tc>
        <w:tc>
          <w:tcPr>
            <w:tcW w:w="904" w:type="pct"/>
            <w:tcBorders>
              <w:top w:val="single" w:color="000000" w:sz="4" w:space="0"/>
              <w:left w:val="single" w:color="000000" w:sz="4" w:space="0"/>
              <w:bottom w:val="single" w:color="000000" w:sz="4" w:space="0"/>
              <w:right w:val="single" w:color="000000" w:sz="4" w:space="0"/>
            </w:tcBorders>
            <w:vAlign w:val="center"/>
          </w:tcPr>
          <w:p w14:paraId="6D972C17">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见正文</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FE60C">
            <w:pPr>
              <w:widowControl/>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学生提交专项奖学金申请表（附件</w:t>
            </w:r>
            <w:r>
              <w:rPr>
                <w:rFonts w:ascii="Times New Roman" w:hAnsi="Times New Roman" w:eastAsia="仿宋_GB2312" w:cs="Times New Roman"/>
                <w:color w:val="000000"/>
                <w:kern w:val="0"/>
                <w:szCs w:val="21"/>
                <w:lang w:bidi="ar"/>
              </w:rPr>
              <w:t>6</w:t>
            </w:r>
            <w:r>
              <w:rPr>
                <w:rFonts w:hint="eastAsia" w:ascii="Times New Roman" w:hAnsi="Times New Roman" w:eastAsia="仿宋_GB2312" w:cs="Times New Roman"/>
                <w:color w:val="000000"/>
                <w:kern w:val="0"/>
                <w:szCs w:val="21"/>
                <w:lang w:bidi="ar"/>
              </w:rPr>
              <w:t>）并将相应的证明材料直接附在申请表后，将文件命名为“学号-姓名-专项奖学金类别”，将word文档格式的文件上传至奖项对应的网盘，学院根据相应名额，学生资助评审工作小组进行评审，确定奖学金推荐名单后公示</w:t>
            </w:r>
            <w:r>
              <w:rPr>
                <w:rFonts w:ascii="Times New Roman" w:hAnsi="Times New Roman" w:eastAsia="仿宋_GB2312" w:cs="Times New Roman"/>
                <w:color w:val="000000"/>
                <w:kern w:val="0"/>
                <w:szCs w:val="21"/>
                <w:lang w:bidi="ar"/>
              </w:rPr>
              <w:t>名单。</w:t>
            </w:r>
          </w:p>
          <w:p w14:paraId="6B53C885">
            <w:pPr>
              <w:widowControl/>
              <w:wordWrap w:val="0"/>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1</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文体艺术奖：https://pan.sysu.edu.cn/link/AA622A16825F8B4C718CE9CA7F5162AD71</w:t>
            </w:r>
          </w:p>
          <w:p w14:paraId="7C7D5CA1">
            <w:pPr>
              <w:widowControl/>
              <w:wordWrap w:val="0"/>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学科竞赛奖：：https://pan.sysu.edu.cn/link/AA4EDFB6E1621843A5AC8F0D696DF95214</w:t>
            </w:r>
          </w:p>
          <w:p w14:paraId="4664C291">
            <w:pPr>
              <w:widowControl/>
              <w:wordWrap w:val="0"/>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道德风尚奖：https://pan.sysu.edu.cn/link/AAEC0B7B87D7FC43098DCFA52BF8F8605C</w:t>
            </w:r>
          </w:p>
          <w:p w14:paraId="5B835109">
            <w:pPr>
              <w:widowControl/>
              <w:wordWrap w:val="0"/>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4</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学术创新奖：https://pan.sysu.edu.cn/link/AA69906E00C36C41EF8F090639CFE0336B</w:t>
            </w:r>
          </w:p>
          <w:p w14:paraId="58841A32">
            <w:pPr>
              <w:keepNext w:val="0"/>
              <w:keepLines w:val="0"/>
              <w:pageBreakBefore w:val="0"/>
              <w:widowControl/>
              <w:kinsoku/>
              <w:wordWrap w:val="0"/>
              <w:overflowPunct/>
              <w:topLinePunct w:val="0"/>
              <w:autoSpaceDE/>
              <w:autoSpaceDN/>
              <w:bidi w:val="0"/>
              <w:adjustRightInd/>
              <w:snapToGrid/>
              <w:jc w:val="left"/>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5</w:t>
            </w:r>
            <w:r>
              <w:rPr>
                <w:rFonts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bidi="ar"/>
              </w:rPr>
              <w:t>学业进步奖</w:t>
            </w:r>
            <w:r>
              <w:rPr>
                <w:rFonts w:hint="eastAsia" w:ascii="Times New Roman" w:hAnsi="Times New Roman" w:eastAsia="仿宋_GB2312" w:cs="Times New Roman"/>
                <w:color w:val="000000"/>
                <w:kern w:val="0"/>
                <w:szCs w:val="21"/>
                <w:lang w:eastAsia="zh-CN" w:bidi="ar"/>
              </w:rPr>
              <w:t>：</w:t>
            </w:r>
            <w:r>
              <w:rPr>
                <w:rFonts w:hint="eastAsia" w:ascii="Times New Roman" w:hAnsi="Times New Roman" w:eastAsia="仿宋_GB2312" w:cs="Times New Roman"/>
                <w:color w:val="000000"/>
                <w:kern w:val="0"/>
                <w:szCs w:val="21"/>
                <w:lang w:bidi="ar"/>
              </w:rPr>
              <w:t>https://pan.sysu.edu.cn/link/AA8070A9E2E21248218CEBA39FDBEE0F71</w:t>
            </w:r>
            <w:bookmarkStart w:id="0" w:name="_GoBack"/>
            <w:bookmarkEnd w:id="0"/>
          </w:p>
          <w:p w14:paraId="6A060F42">
            <w:pPr>
              <w:widowControl/>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（注：</w:t>
            </w:r>
            <w:r>
              <w:rPr>
                <w:rFonts w:ascii="Times New Roman" w:hAnsi="Times New Roman" w:eastAsia="仿宋_GB2312" w:cs="Times New Roman"/>
                <w:color w:val="000000"/>
                <w:kern w:val="0"/>
                <w:szCs w:val="21"/>
                <w:lang w:bidi="ar"/>
              </w:rPr>
              <w:t>用于参评的奖项、事迹、证书等相关佐证材料落款时间须是2024年9月7日至2025年8月31日</w:t>
            </w:r>
            <w:r>
              <w:rPr>
                <w:rFonts w:hint="eastAsia" w:ascii="Times New Roman" w:hAnsi="Times New Roman" w:eastAsia="仿宋_GB2312" w:cs="Times New Roman"/>
                <w:color w:val="000000"/>
                <w:kern w:val="0"/>
                <w:szCs w:val="21"/>
                <w:lang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A8A6">
            <w:pPr>
              <w:widowControl/>
              <w:jc w:val="center"/>
              <w:textAlignment w:val="center"/>
              <w:rPr>
                <w:rFonts w:ascii="Times New Roman" w:hAnsi="Times New Roman" w:eastAsia="仿宋_GB2312" w:cs="Times New Roman"/>
                <w:b/>
                <w:bCs/>
                <w:color w:val="000000"/>
                <w:szCs w:val="21"/>
              </w:rPr>
            </w:pPr>
            <w:r>
              <w:rPr>
                <w:rFonts w:hint="eastAsia" w:ascii="Times New Roman" w:hAnsi="Times New Roman" w:eastAsia="仿宋_GB2312" w:cs="Times New Roman"/>
                <w:b/>
                <w:bCs/>
                <w:color w:val="000000"/>
                <w:kern w:val="0"/>
                <w:szCs w:val="21"/>
                <w:lang w:bidi="ar"/>
              </w:rPr>
              <w:t>9月2</w:t>
            </w:r>
            <w:r>
              <w:rPr>
                <w:rFonts w:ascii="Times New Roman" w:hAnsi="Times New Roman" w:eastAsia="仿宋_GB2312" w:cs="Times New Roman"/>
                <w:b/>
                <w:bCs/>
                <w:color w:val="000000"/>
                <w:kern w:val="0"/>
                <w:szCs w:val="21"/>
                <w:lang w:bidi="ar"/>
              </w:rPr>
              <w:t>4</w:t>
            </w:r>
            <w:r>
              <w:rPr>
                <w:rFonts w:hint="eastAsia" w:ascii="Times New Roman" w:hAnsi="Times New Roman" w:eastAsia="仿宋_GB2312" w:cs="Times New Roman"/>
                <w:b/>
                <w:bCs/>
                <w:color w:val="000000"/>
                <w:kern w:val="0"/>
                <w:szCs w:val="21"/>
                <w:lang w:bidi="ar"/>
              </w:rPr>
              <w:t>日</w:t>
            </w:r>
          </w:p>
        </w:tc>
      </w:tr>
      <w:tr w14:paraId="6506B66E">
        <w:tblPrEx>
          <w:tblCellMar>
            <w:top w:w="0" w:type="dxa"/>
            <w:left w:w="108" w:type="dxa"/>
            <w:bottom w:w="0" w:type="dxa"/>
            <w:right w:w="108" w:type="dxa"/>
          </w:tblCellMar>
        </w:tblPrEx>
        <w:trPr>
          <w:trHeight w:val="3084" w:hRule="atLeast"/>
          <w:jc w:val="center"/>
        </w:trPr>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1664">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校级捐赠奖学金</w:t>
            </w:r>
          </w:p>
        </w:tc>
        <w:tc>
          <w:tcPr>
            <w:tcW w:w="3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619557">
            <w:pPr>
              <w:widowControl/>
              <w:jc w:val="center"/>
              <w:textAlignment w:val="center"/>
              <w:rPr>
                <w:szCs w:val="21"/>
              </w:rPr>
            </w:pPr>
            <w:r>
              <w:rPr>
                <w:rFonts w:hint="eastAsia" w:ascii="Times New Roman" w:hAnsi="Times New Roman" w:eastAsia="仿宋_GB2312" w:cs="Times New Roman"/>
                <w:color w:val="000000"/>
                <w:kern w:val="0"/>
                <w:szCs w:val="21"/>
                <w:lang w:bidi="ar"/>
              </w:rPr>
              <w:t>另行通知</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19B9">
            <w:pPr>
              <w:widowControl/>
              <w:jc w:val="center"/>
              <w:textAlignment w:val="center"/>
              <w:rPr>
                <w:rFonts w:ascii="Times New Roman" w:hAnsi="Times New Roman" w:eastAsia="仿宋_GB2312" w:cs="Times New Roman"/>
                <w:b/>
                <w:bCs/>
                <w:color w:val="FF0000"/>
                <w:szCs w:val="21"/>
              </w:rPr>
            </w:pPr>
            <w:r>
              <w:rPr>
                <w:rFonts w:hint="eastAsia" w:ascii="Times New Roman" w:hAnsi="Times New Roman" w:eastAsia="仿宋_GB2312" w:cs="Times New Roman"/>
                <w:kern w:val="0"/>
                <w:szCs w:val="21"/>
                <w:lang w:bidi="ar"/>
              </w:rPr>
              <w:t>待定</w:t>
            </w:r>
          </w:p>
        </w:tc>
      </w:tr>
    </w:tbl>
    <w:p w14:paraId="2AFD9BCA">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B9"/>
    <w:rsid w:val="00062B7F"/>
    <w:rsid w:val="0007619C"/>
    <w:rsid w:val="000960BF"/>
    <w:rsid w:val="000A5C59"/>
    <w:rsid w:val="00181634"/>
    <w:rsid w:val="001C6089"/>
    <w:rsid w:val="001F4BA1"/>
    <w:rsid w:val="00305FAC"/>
    <w:rsid w:val="00340D7D"/>
    <w:rsid w:val="004253ED"/>
    <w:rsid w:val="00450707"/>
    <w:rsid w:val="004A00E4"/>
    <w:rsid w:val="005C043D"/>
    <w:rsid w:val="007F3105"/>
    <w:rsid w:val="008D10ED"/>
    <w:rsid w:val="009A2E8F"/>
    <w:rsid w:val="009C2DB5"/>
    <w:rsid w:val="00C101E2"/>
    <w:rsid w:val="00CB0C2D"/>
    <w:rsid w:val="00CE0DB9"/>
    <w:rsid w:val="00CF02B9"/>
    <w:rsid w:val="00E51221"/>
    <w:rsid w:val="00EC0DC5"/>
    <w:rsid w:val="00EE125D"/>
    <w:rsid w:val="00F472D1"/>
    <w:rsid w:val="03B876AD"/>
    <w:rsid w:val="0F201326"/>
    <w:rsid w:val="43FF7D7B"/>
    <w:rsid w:val="52122E46"/>
    <w:rsid w:val="57E60D46"/>
    <w:rsid w:val="737A2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1349</Words>
  <Characters>1768</Characters>
  <Lines>13</Lines>
  <Paragraphs>3</Paragraphs>
  <TotalTime>13</TotalTime>
  <ScaleCrop>false</ScaleCrop>
  <LinksUpToDate>false</LinksUpToDate>
  <CharactersWithSpaces>1771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2025-09-17T08:05:00Z</dcterms:created>
  <dc:creator>yubk</dc:creator>
  <cp:lastModifiedBy>余斌凯</cp:lastModifiedBy>
  <dcterms:modified xsi:type="dcterms:W3CDTF">2025-09-23T11:56:12Z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1D96E2C205B8485ABF97CC5E2AFBB904_13</vt:lpwstr>
  </property>
  <property fmtid="{D5CDD505-2E9C-101B-9397-08002B2CF9AE}" pid="4" name="KSOTemplateDocerSaveRecord">
    <vt:lpwstr>eyJoZGlkIjoiMTkyMTY4NDQ0ZGU0ODhjY2Y4YTkwM2MxOWZiMjdjYzgiLCJ1c2VySWQiOiIxNjQ5MjM5OTMxIn0=</vt:lpwstr>
  </property>
</Properties>
</file>